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87"/>
        <w:gridCol w:w="1985"/>
        <w:gridCol w:w="3260"/>
      </w:tblGrid>
      <w:tr w:rsidR="008A237D" w:rsidRPr="00C7765C" w:rsidTr="000C295E">
        <w:trPr>
          <w:trHeight w:val="144"/>
        </w:trPr>
        <w:tc>
          <w:tcPr>
            <w:tcW w:w="10632" w:type="dxa"/>
            <w:gridSpan w:val="3"/>
          </w:tcPr>
          <w:p w:rsidR="008A237D" w:rsidRDefault="008A237D" w:rsidP="00496FB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 w:rsidRPr="00496FB7">
              <w:rPr>
                <w:b/>
                <w:color w:val="000000"/>
                <w:szCs w:val="28"/>
                <w:lang w:val="kk-KZ"/>
              </w:rPr>
              <w:t>Самостоятельная работа студента под руководством преподавателя</w:t>
            </w:r>
          </w:p>
          <w:p w:rsidR="00496FB7" w:rsidRPr="00496FB7" w:rsidRDefault="00496FB7" w:rsidP="00496FB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Cs w:val="28"/>
                <w:lang w:val="kk-KZ"/>
              </w:rPr>
            </w:pPr>
            <w:r>
              <w:rPr>
                <w:b/>
                <w:color w:val="000000"/>
                <w:szCs w:val="28"/>
                <w:lang w:val="kk-KZ"/>
              </w:rPr>
              <w:t>По дисциплине «Поиски и разведка МПИ»</w:t>
            </w:r>
          </w:p>
        </w:tc>
      </w:tr>
      <w:tr w:rsidR="00A262E5" w:rsidRPr="00C7765C" w:rsidTr="000C295E">
        <w:trPr>
          <w:trHeight w:val="339"/>
        </w:trPr>
        <w:tc>
          <w:tcPr>
            <w:tcW w:w="5387" w:type="dxa"/>
          </w:tcPr>
          <w:p w:rsidR="00A262E5" w:rsidRPr="000C295E" w:rsidRDefault="00A262E5" w:rsidP="000C295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C295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тем</w:t>
            </w:r>
          </w:p>
        </w:tc>
        <w:tc>
          <w:tcPr>
            <w:tcW w:w="1985" w:type="dxa"/>
          </w:tcPr>
          <w:p w:rsidR="00A262E5" w:rsidRPr="000C295E" w:rsidRDefault="00A262E5" w:rsidP="000C295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0C295E">
              <w:rPr>
                <w:b/>
                <w:color w:val="000000"/>
                <w:sz w:val="24"/>
                <w:szCs w:val="24"/>
              </w:rPr>
              <w:t>Трудоемкомсть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A262E5" w:rsidRPr="000C295E" w:rsidRDefault="00A262E5" w:rsidP="000C295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0C295E">
              <w:rPr>
                <w:b/>
                <w:color w:val="000000"/>
                <w:sz w:val="24"/>
                <w:szCs w:val="24"/>
                <w:lang w:val="kk-KZ"/>
              </w:rPr>
              <w:t>Литература</w:t>
            </w:r>
          </w:p>
        </w:tc>
      </w:tr>
      <w:tr w:rsidR="00496FB7" w:rsidRPr="00C7765C" w:rsidTr="000C295E">
        <w:trPr>
          <w:trHeight w:val="232"/>
        </w:trPr>
        <w:tc>
          <w:tcPr>
            <w:tcW w:w="5387" w:type="dxa"/>
          </w:tcPr>
          <w:p w:rsidR="00496FB7" w:rsidRDefault="00496FB7" w:rsidP="00496FB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496FB7" w:rsidRDefault="00496FB7" w:rsidP="00496FB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496FB7" w:rsidRDefault="00496FB7" w:rsidP="00496FB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62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1 Выбор способа взятия проб и составление схемы обработки проб</w:t>
            </w:r>
            <w:proofErr w:type="gramStart"/>
            <w:r w:rsidRPr="00A262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A262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асчет минерального состава руды по химическому анализу, определение баланса распределения компонентов между минералами.</w:t>
            </w:r>
          </w:p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МУ по выполнению лабораторных работ для студентов и магистрантов специальности 5В070600 Геология и разведка МПИ», Усть-Каменогорск, ВКГТУ, 2011г. (построение схемы опробования).</w:t>
            </w: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 xml:space="preserve">Тема </w:t>
            </w:r>
            <w:r w:rsidRPr="00A262E5">
              <w:rPr>
                <w:b/>
                <w:color w:val="000000"/>
                <w:sz w:val="24"/>
                <w:szCs w:val="24"/>
              </w:rPr>
              <w:t>2</w:t>
            </w:r>
            <w:r w:rsidRPr="00A262E5">
              <w:rPr>
                <w:color w:val="000000"/>
                <w:sz w:val="24"/>
                <w:szCs w:val="24"/>
              </w:rPr>
              <w:t xml:space="preserve"> Изучение зависимости технологических показателей переработки руды от ее качества. Прогнозирование технологических показателей.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3Обработка результатов внутреннего и внешнего контроля анализов, принятие решений.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4 Изучение изменчивости оруденения геологическими и математическими методами.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5 Определение плотности разведочной сети математическими методами.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6 Проектирование и расчет объемов работ при буровой и горной системах разведки.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7 Расчет технико-экономических показателей оценки месторождений.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773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8 Составление сводных геологических документов по данным геологоразведочных выработок (разрезы, погоризонтные планы, проекции)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Задачник для лабораторных занятий по курсу поиски и разведка месторождений полезных ископаемых. Под</w:t>
            </w:r>
            <w:proofErr w:type="gramStart"/>
            <w:r w:rsidRPr="00A262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A262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A262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A262E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ед. Е.О. Погребицкого. – М.: «Недра»,1976.</w:t>
            </w: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9 Расчет минимального промышленного содержания компонентов в руде; пересчет на условный компонент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10 Расчет минимального промышленного содержания компонентов в руде; пересчет на условный компонент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11 Подсчет запасов методом геологических блоков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12 Подсчет запасов методом параллельных сечений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13 Подсчет запасов методом ближайшего района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262E5">
              <w:rPr>
                <w:color w:val="000000"/>
                <w:sz w:val="24"/>
                <w:szCs w:val="24"/>
              </w:rPr>
              <w:t>Тема 14 Оценка запасов руды в блоке с применением крайгинга</w:t>
            </w:r>
          </w:p>
        </w:tc>
        <w:tc>
          <w:tcPr>
            <w:tcW w:w="1985" w:type="dxa"/>
            <w:tcBorders>
              <w:bottom w:val="nil"/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bottom w:val="single" w:sz="4" w:space="0" w:color="auto"/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A237D" w:rsidRPr="00A262E5" w:rsidTr="000C295E">
        <w:trPr>
          <w:trHeight w:val="144"/>
        </w:trPr>
        <w:tc>
          <w:tcPr>
            <w:tcW w:w="5387" w:type="dxa"/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</w:rPr>
              <w:t>Тема 15 Оценка потерь и разубоживания руды, при подсчете запасов</w:t>
            </w:r>
          </w:p>
        </w:tc>
        <w:tc>
          <w:tcPr>
            <w:tcW w:w="1985" w:type="dxa"/>
            <w:tcBorders>
              <w:right w:val="nil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A262E5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8A237D" w:rsidRPr="00A262E5" w:rsidRDefault="008A237D" w:rsidP="00A262E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794F05" w:rsidRPr="00A262E5" w:rsidRDefault="00794F05" w:rsidP="00A262E5">
      <w:pPr>
        <w:rPr>
          <w:rFonts w:ascii="Times New Roman" w:hAnsi="Times New Roman" w:cs="Times New Roman"/>
          <w:sz w:val="24"/>
          <w:szCs w:val="24"/>
        </w:rPr>
      </w:pPr>
    </w:p>
    <w:sectPr w:rsidR="00794F05" w:rsidRPr="00A262E5" w:rsidSect="008A237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237D"/>
    <w:rsid w:val="000C295E"/>
    <w:rsid w:val="00496FB7"/>
    <w:rsid w:val="00794F05"/>
    <w:rsid w:val="008A237D"/>
    <w:rsid w:val="00A262E5"/>
    <w:rsid w:val="00B0587C"/>
    <w:rsid w:val="00F41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8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A237D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8A237D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280</Words>
  <Characters>1596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2006-01-24T19:42:00Z</dcterms:created>
  <dcterms:modified xsi:type="dcterms:W3CDTF">2006-01-24T20:05:00Z</dcterms:modified>
</cp:coreProperties>
</file>